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A87" w:rsidRDefault="000E49E8" w:rsidP="0075122E">
      <w:pPr>
        <w:jc w:val="right"/>
        <w:rPr>
          <w:rFonts w:ascii="Times New Roman" w:hAnsi="Times New Roman" w:cs="Times New Roman"/>
          <w:b/>
        </w:rPr>
      </w:pPr>
      <w:r>
        <w:rPr>
          <w:rFonts w:ascii="Times New Roman" w:hAnsi="Times New Roman" w:cs="Times New Roman"/>
          <w:b/>
        </w:rPr>
        <w:t>FORM</w:t>
      </w:r>
      <w:r w:rsidR="006E4641">
        <w:rPr>
          <w:rFonts w:ascii="Times New Roman" w:hAnsi="Times New Roman" w:cs="Times New Roman" w:hint="eastAsia"/>
          <w:b/>
          <w:lang w:eastAsia="ja-JP"/>
        </w:rPr>
        <w:t>-</w:t>
      </w:r>
      <w:r>
        <w:rPr>
          <w:rFonts w:ascii="Times New Roman" w:hAnsi="Times New Roman" w:cs="Times New Roman"/>
          <w:b/>
        </w:rPr>
        <w:t>CR7</w:t>
      </w:r>
      <w:r w:rsidR="006E4641">
        <w:rPr>
          <w:rFonts w:ascii="Times New Roman" w:hAnsi="Times New Roman" w:cs="Times New Roman" w:hint="eastAsia"/>
          <w:b/>
          <w:lang w:eastAsia="ja-JP"/>
        </w:rPr>
        <w:t xml:space="preserve"> </w:t>
      </w:r>
      <w:r w:rsidR="0075122E" w:rsidRPr="0075122E">
        <w:rPr>
          <w:rFonts w:ascii="Times New Roman" w:hAnsi="Times New Roman" w:cs="Times New Roman"/>
          <w:b/>
        </w:rPr>
        <w:t>Return of Allotments</w:t>
      </w:r>
    </w:p>
    <w:p w:rsidR="0075122E" w:rsidRPr="00374508" w:rsidRDefault="0075122E" w:rsidP="00374508">
      <w:pPr>
        <w:spacing w:after="0" w:line="240" w:lineRule="auto"/>
        <w:jc w:val="center"/>
        <w:rPr>
          <w:rFonts w:ascii="Times New Roman" w:hAnsi="Times New Roman" w:cs="Times New Roman"/>
          <w:b/>
        </w:rPr>
      </w:pPr>
      <w:r w:rsidRPr="00374508">
        <w:rPr>
          <w:rFonts w:ascii="Times New Roman" w:hAnsi="Times New Roman" w:cs="Times New Roman"/>
          <w:b/>
        </w:rPr>
        <w:t>RETURN OF ALLOTMENTS</w:t>
      </w:r>
    </w:p>
    <w:p w:rsidR="0075122E" w:rsidRPr="00374508" w:rsidRDefault="0075122E" w:rsidP="00374508">
      <w:pPr>
        <w:spacing w:after="0" w:line="240" w:lineRule="auto"/>
        <w:jc w:val="center"/>
        <w:rPr>
          <w:rFonts w:ascii="Times New Roman" w:hAnsi="Times New Roman" w:cs="Times New Roman"/>
          <w:b/>
        </w:rPr>
      </w:pPr>
      <w:r w:rsidRPr="00374508">
        <w:rPr>
          <w:rFonts w:ascii="Times New Roman" w:hAnsi="Times New Roman" w:cs="Times New Roman"/>
          <w:b/>
        </w:rPr>
        <w:t>THE MYANMAR COMPANIES ACT.</w:t>
      </w:r>
    </w:p>
    <w:p w:rsidR="0075122E" w:rsidRDefault="0075122E" w:rsidP="00374508">
      <w:pPr>
        <w:jc w:val="center"/>
        <w:rPr>
          <w:rFonts w:ascii="Times New Roman" w:hAnsi="Times New Roman" w:cs="Times New Roman"/>
        </w:rPr>
      </w:pPr>
      <w:r>
        <w:rPr>
          <w:rFonts w:ascii="Times New Roman" w:hAnsi="Times New Roman" w:cs="Times New Roman"/>
        </w:rPr>
        <w:t>(See Section 104)</w:t>
      </w:r>
    </w:p>
    <w:p w:rsidR="0075122E" w:rsidRDefault="0075122E" w:rsidP="0075122E">
      <w:pPr>
        <w:jc w:val="both"/>
        <w:rPr>
          <w:rFonts w:ascii="Times New Roman" w:hAnsi="Times New Roman" w:cs="Times New Roman"/>
        </w:rPr>
      </w:pPr>
      <w:r>
        <w:rPr>
          <w:rFonts w:ascii="Times New Roman" w:hAnsi="Times New Roman" w:cs="Times New Roman"/>
        </w:rPr>
        <w:t>(To be filed with the Registrar within one month after all allotment is made)</w:t>
      </w:r>
    </w:p>
    <w:p w:rsidR="0075122E" w:rsidRDefault="0075122E" w:rsidP="0075122E">
      <w:pPr>
        <w:jc w:val="both"/>
        <w:rPr>
          <w:rFonts w:ascii="Times New Roman" w:hAnsi="Times New Roman" w:cs="Times New Roman"/>
        </w:rPr>
      </w:pPr>
      <w:r>
        <w:rPr>
          <w:rFonts w:ascii="Times New Roman" w:hAnsi="Times New Roman" w:cs="Times New Roman"/>
        </w:rPr>
        <w:t>Return of allotment from the …………………… of ……………… 200 …………… on the ………. Of …………… 200 …………….. of the …………. *</w:t>
      </w:r>
    </w:p>
    <w:p w:rsidR="0075122E" w:rsidRDefault="0075122E" w:rsidP="0075122E">
      <w:pPr>
        <w:tabs>
          <w:tab w:val="left" w:pos="5040"/>
        </w:tabs>
        <w:jc w:val="both"/>
        <w:rPr>
          <w:rFonts w:ascii="Times New Roman" w:hAnsi="Times New Roman" w:cs="Times New Roman"/>
        </w:rPr>
      </w:pPr>
      <w:r>
        <w:rPr>
          <w:rFonts w:ascii="Times New Roman" w:hAnsi="Times New Roman" w:cs="Times New Roman"/>
        </w:rPr>
        <w:t>Made pursuant to Section 104(1)</w:t>
      </w:r>
    </w:p>
    <w:p w:rsidR="0075122E" w:rsidRDefault="0075122E" w:rsidP="0075122E">
      <w:pPr>
        <w:tabs>
          <w:tab w:val="left" w:pos="5040"/>
        </w:tabs>
        <w:jc w:val="both"/>
        <w:rPr>
          <w:rFonts w:ascii="Times New Roman" w:hAnsi="Times New Roman" w:cs="Times New Roman"/>
        </w:rPr>
      </w:pPr>
      <w:r>
        <w:rPr>
          <w:rFonts w:ascii="Times New Roman" w:hAnsi="Times New Roman" w:cs="Times New Roman"/>
        </w:rPr>
        <w:t xml:space="preserve">Number of the shares allotted payable in cash </w:t>
      </w:r>
      <w:r>
        <w:rPr>
          <w:rFonts w:ascii="Times New Roman" w:hAnsi="Times New Roman" w:cs="Times New Roman"/>
        </w:rPr>
        <w:tab/>
        <w:t>…………………</w:t>
      </w:r>
    </w:p>
    <w:p w:rsidR="0075122E" w:rsidRDefault="0075122E" w:rsidP="0075122E">
      <w:pPr>
        <w:tabs>
          <w:tab w:val="left" w:pos="5040"/>
        </w:tabs>
        <w:jc w:val="both"/>
        <w:rPr>
          <w:rFonts w:ascii="Times New Roman" w:hAnsi="Times New Roman" w:cs="Times New Roman"/>
        </w:rPr>
      </w:pPr>
      <w:r>
        <w:rPr>
          <w:rFonts w:ascii="Times New Roman" w:hAnsi="Times New Roman" w:cs="Times New Roman"/>
        </w:rPr>
        <w:t>“               “               “                “</w:t>
      </w:r>
      <w:r>
        <w:rPr>
          <w:rFonts w:ascii="Times New Roman" w:hAnsi="Times New Roman" w:cs="Times New Roman"/>
        </w:rPr>
        <w:tab/>
        <w:t>…………………</w:t>
      </w:r>
    </w:p>
    <w:p w:rsidR="0075122E" w:rsidRDefault="0075122E" w:rsidP="0075122E">
      <w:pPr>
        <w:tabs>
          <w:tab w:val="left" w:pos="5040"/>
        </w:tabs>
        <w:jc w:val="both"/>
        <w:rPr>
          <w:rFonts w:ascii="Times New Roman" w:hAnsi="Times New Roman" w:cs="Times New Roman"/>
        </w:rPr>
      </w:pPr>
      <w:r>
        <w:rPr>
          <w:rFonts w:ascii="Times New Roman" w:hAnsi="Times New Roman" w:cs="Times New Roman"/>
        </w:rPr>
        <w:t>Nominal amount of the shares so allotted</w:t>
      </w:r>
      <w:r>
        <w:rPr>
          <w:rFonts w:ascii="Times New Roman" w:hAnsi="Times New Roman" w:cs="Times New Roman"/>
        </w:rPr>
        <w:tab/>
        <w:t>…………………</w:t>
      </w:r>
    </w:p>
    <w:p w:rsidR="0075122E" w:rsidRDefault="0075122E" w:rsidP="0075122E">
      <w:pPr>
        <w:tabs>
          <w:tab w:val="left" w:pos="5040"/>
        </w:tabs>
        <w:jc w:val="both"/>
        <w:rPr>
          <w:rFonts w:ascii="Times New Roman" w:hAnsi="Times New Roman" w:cs="Times New Roman"/>
        </w:rPr>
      </w:pPr>
      <w:r>
        <w:rPr>
          <w:rFonts w:ascii="Times New Roman" w:hAnsi="Times New Roman" w:cs="Times New Roman"/>
        </w:rPr>
        <w:t>“               “               “                “</w:t>
      </w:r>
      <w:r>
        <w:rPr>
          <w:rFonts w:ascii="Times New Roman" w:hAnsi="Times New Roman" w:cs="Times New Roman"/>
        </w:rPr>
        <w:tab/>
        <w:t>…………………</w:t>
      </w:r>
    </w:p>
    <w:p w:rsidR="0075122E" w:rsidRDefault="0075122E" w:rsidP="0075122E">
      <w:pPr>
        <w:tabs>
          <w:tab w:val="left" w:pos="5040"/>
        </w:tabs>
        <w:jc w:val="both"/>
        <w:rPr>
          <w:rFonts w:ascii="Times New Roman" w:hAnsi="Times New Roman" w:cs="Times New Roman"/>
        </w:rPr>
      </w:pPr>
      <w:r>
        <w:rPr>
          <w:rFonts w:ascii="Times New Roman" w:hAnsi="Times New Roman" w:cs="Times New Roman"/>
        </w:rPr>
        <w:t>Amount paid or due and payable on cash such share</w:t>
      </w:r>
      <w:r>
        <w:rPr>
          <w:rFonts w:ascii="Times New Roman" w:hAnsi="Times New Roman" w:cs="Times New Roman"/>
        </w:rPr>
        <w:tab/>
        <w:t>…………………</w:t>
      </w:r>
    </w:p>
    <w:p w:rsidR="0075122E" w:rsidRDefault="0075122E" w:rsidP="0075122E">
      <w:pPr>
        <w:tabs>
          <w:tab w:val="left" w:pos="5040"/>
        </w:tabs>
        <w:jc w:val="both"/>
        <w:rPr>
          <w:rFonts w:ascii="Times New Roman" w:hAnsi="Times New Roman" w:cs="Times New Roman"/>
        </w:rPr>
      </w:pPr>
      <w:r>
        <w:rPr>
          <w:rFonts w:ascii="Times New Roman" w:hAnsi="Times New Roman" w:cs="Times New Roman"/>
        </w:rPr>
        <w:t>“               “               “                “</w:t>
      </w:r>
      <w:r>
        <w:rPr>
          <w:rFonts w:ascii="Times New Roman" w:hAnsi="Times New Roman" w:cs="Times New Roman"/>
        </w:rPr>
        <w:tab/>
        <w:t>…………………</w:t>
      </w:r>
    </w:p>
    <w:p w:rsidR="0075122E" w:rsidRDefault="0075122E" w:rsidP="0075122E">
      <w:pPr>
        <w:tabs>
          <w:tab w:val="left" w:pos="5040"/>
        </w:tabs>
        <w:jc w:val="both"/>
        <w:rPr>
          <w:rFonts w:ascii="Times New Roman" w:hAnsi="Times New Roman" w:cs="Times New Roman"/>
        </w:rPr>
      </w:pPr>
      <w:r>
        <w:rPr>
          <w:rFonts w:ascii="Times New Roman" w:hAnsi="Times New Roman" w:cs="Times New Roman"/>
        </w:rPr>
        <w:t>Number of ordinary shares allotted for a consideration other than cash</w:t>
      </w:r>
    </w:p>
    <w:p w:rsidR="0075122E" w:rsidRDefault="0075122E" w:rsidP="0075122E">
      <w:pPr>
        <w:tabs>
          <w:tab w:val="left" w:pos="5040"/>
        </w:tabs>
        <w:jc w:val="both"/>
        <w:rPr>
          <w:rFonts w:ascii="Times New Roman" w:hAnsi="Times New Roman" w:cs="Times New Roman"/>
        </w:rPr>
      </w:pPr>
      <w:r>
        <w:rPr>
          <w:rFonts w:ascii="Times New Roman" w:hAnsi="Times New Roman" w:cs="Times New Roman"/>
        </w:rPr>
        <w:t>Nominal amount to be ordinary shares so allotted</w:t>
      </w:r>
      <w:r>
        <w:rPr>
          <w:rFonts w:ascii="Times New Roman" w:hAnsi="Times New Roman" w:cs="Times New Roman"/>
        </w:rPr>
        <w:tab/>
        <w:t>…………………</w:t>
      </w:r>
    </w:p>
    <w:p w:rsidR="0075122E" w:rsidRDefault="0075122E" w:rsidP="0075122E">
      <w:pPr>
        <w:tabs>
          <w:tab w:val="left" w:pos="5040"/>
        </w:tabs>
        <w:jc w:val="both"/>
        <w:rPr>
          <w:rFonts w:ascii="Times New Roman" w:hAnsi="Times New Roman" w:cs="Times New Roman"/>
        </w:rPr>
      </w:pPr>
      <w:r>
        <w:rPr>
          <w:rFonts w:ascii="Times New Roman" w:hAnsi="Times New Roman" w:cs="Times New Roman"/>
        </w:rPr>
        <w:t>Amount to be treated as paid on each such share</w:t>
      </w:r>
      <w:r>
        <w:rPr>
          <w:rFonts w:ascii="Times New Roman" w:hAnsi="Times New Roman" w:cs="Times New Roman"/>
        </w:rPr>
        <w:tab/>
        <w:t>…………………</w:t>
      </w:r>
    </w:p>
    <w:p w:rsidR="0075122E" w:rsidRDefault="0075122E" w:rsidP="0075122E">
      <w:pPr>
        <w:pBdr>
          <w:bottom w:val="single" w:sz="12" w:space="1" w:color="auto"/>
        </w:pBdr>
        <w:jc w:val="both"/>
        <w:rPr>
          <w:rFonts w:ascii="Times New Roman" w:hAnsi="Times New Roman" w:cs="Times New Roman"/>
        </w:rPr>
      </w:pPr>
      <w:r>
        <w:rPr>
          <w:rFonts w:ascii="Times New Roman" w:hAnsi="Times New Roman" w:cs="Times New Roman"/>
        </w:rPr>
        <w:t xml:space="preserve">The consideration for which such share have been allotted is as follow: - </w:t>
      </w:r>
    </w:p>
    <w:p w:rsidR="0075122E" w:rsidRDefault="0075122E" w:rsidP="0075122E">
      <w:pPr>
        <w:ind w:left="1440" w:hanging="1440"/>
        <w:jc w:val="both"/>
        <w:rPr>
          <w:rFonts w:ascii="Times New Roman" w:hAnsi="Times New Roman" w:cs="Times New Roman"/>
        </w:rPr>
      </w:pPr>
      <w:r w:rsidRPr="00374508">
        <w:rPr>
          <w:rFonts w:ascii="Times New Roman" w:hAnsi="Times New Roman" w:cs="Times New Roman"/>
          <w:b/>
        </w:rPr>
        <w:t>NOTE</w:t>
      </w:r>
      <w:r>
        <w:rPr>
          <w:rFonts w:ascii="Times New Roman" w:hAnsi="Times New Roman" w:cs="Times New Roman"/>
        </w:rPr>
        <w:tab/>
        <w:t xml:space="preserve">In making a return of allotments under Section 104 (1) the Myanmar Companies Act., it is to be noted that – </w:t>
      </w:r>
    </w:p>
    <w:p w:rsidR="0075122E" w:rsidRDefault="0075122E" w:rsidP="0075122E">
      <w:pPr>
        <w:pStyle w:val="ListParagraph"/>
        <w:numPr>
          <w:ilvl w:val="0"/>
          <w:numId w:val="1"/>
        </w:numPr>
        <w:ind w:left="1440"/>
        <w:jc w:val="both"/>
        <w:rPr>
          <w:rFonts w:ascii="Times New Roman" w:hAnsi="Times New Roman" w:cs="Times New Roman"/>
        </w:rPr>
      </w:pPr>
      <w:r>
        <w:rPr>
          <w:rFonts w:ascii="Times New Roman" w:hAnsi="Times New Roman" w:cs="Times New Roman"/>
        </w:rPr>
        <w:t xml:space="preserve">When a return include several allotments made on different dates, the actual date of only the first and last of such allotment should be entered at the tip of the front page, and the registration of the return should be effected within one month of the first date. </w:t>
      </w:r>
    </w:p>
    <w:p w:rsidR="0075122E" w:rsidRDefault="0075122E" w:rsidP="0075122E">
      <w:pPr>
        <w:pStyle w:val="ListParagraph"/>
        <w:numPr>
          <w:ilvl w:val="0"/>
          <w:numId w:val="1"/>
        </w:numPr>
        <w:ind w:left="1440"/>
        <w:jc w:val="both"/>
        <w:rPr>
          <w:rFonts w:ascii="Times New Roman" w:hAnsi="Times New Roman" w:cs="Times New Roman"/>
        </w:rPr>
      </w:pPr>
      <w:r>
        <w:rPr>
          <w:rFonts w:ascii="Times New Roman" w:hAnsi="Times New Roman" w:cs="Times New Roman"/>
        </w:rPr>
        <w:t>When a return relates to one allotment only, made on one particular date, that date only should be inserted and the spaces for the second date struck out and the world made substituted for the world “Form” after the world “allotments” above.</w:t>
      </w:r>
    </w:p>
    <w:p w:rsidR="0075122E" w:rsidRDefault="0075122E" w:rsidP="0075122E">
      <w:pPr>
        <w:pStyle w:val="ListParagraph"/>
        <w:ind w:left="1440"/>
        <w:jc w:val="both"/>
        <w:rPr>
          <w:rFonts w:ascii="Times New Roman" w:hAnsi="Times New Roman" w:cs="Times New Roman"/>
        </w:rPr>
      </w:pPr>
      <w:r>
        <w:rPr>
          <w:rFonts w:ascii="Times New Roman" w:hAnsi="Times New Roman" w:cs="Times New Roman"/>
        </w:rPr>
        <w:t>Here insert name of Company.</w:t>
      </w:r>
    </w:p>
    <w:p w:rsidR="0075122E" w:rsidRDefault="0075122E" w:rsidP="0075122E">
      <w:pPr>
        <w:pStyle w:val="ListParagraph"/>
        <w:ind w:left="1440"/>
        <w:jc w:val="both"/>
        <w:rPr>
          <w:rFonts w:ascii="Times New Roman" w:hAnsi="Times New Roman" w:cs="Times New Roman"/>
        </w:rPr>
      </w:pPr>
      <w:r>
        <w:rPr>
          <w:rFonts w:ascii="Times New Roman" w:hAnsi="Times New Roman" w:cs="Times New Roman"/>
        </w:rPr>
        <w:t xml:space="preserve">Distinguish between preference, ordinary, or other description of shares. </w:t>
      </w:r>
    </w:p>
    <w:p w:rsidR="0075122E" w:rsidRDefault="0075122E" w:rsidP="0075122E">
      <w:pPr>
        <w:pStyle w:val="ListParagraph"/>
        <w:ind w:left="1440"/>
        <w:jc w:val="both"/>
        <w:rPr>
          <w:rFonts w:ascii="Times New Roman" w:hAnsi="Times New Roman" w:cs="Times New Roman"/>
        </w:rPr>
      </w:pPr>
    </w:p>
    <w:p w:rsidR="00374508" w:rsidRDefault="00374508" w:rsidP="0075122E">
      <w:pPr>
        <w:pStyle w:val="ListParagraph"/>
        <w:ind w:left="1440"/>
        <w:jc w:val="both"/>
        <w:rPr>
          <w:rFonts w:ascii="Times New Roman" w:hAnsi="Times New Roman" w:cs="Times New Roman"/>
        </w:rPr>
      </w:pPr>
    </w:p>
    <w:p w:rsidR="00374508" w:rsidRDefault="00374508" w:rsidP="0075122E">
      <w:pPr>
        <w:pStyle w:val="ListParagraph"/>
        <w:ind w:left="1440"/>
        <w:jc w:val="both"/>
        <w:rPr>
          <w:rFonts w:ascii="Times New Roman" w:hAnsi="Times New Roman" w:cs="Times New Roman"/>
        </w:rPr>
      </w:pPr>
    </w:p>
    <w:p w:rsidR="00374508" w:rsidRDefault="00374508" w:rsidP="0075122E">
      <w:pPr>
        <w:pStyle w:val="ListParagraph"/>
        <w:ind w:left="1440"/>
        <w:jc w:val="both"/>
        <w:rPr>
          <w:rFonts w:ascii="Times New Roman" w:hAnsi="Times New Roman" w:cs="Times New Roman"/>
        </w:rPr>
      </w:pPr>
    </w:p>
    <w:p w:rsidR="00374508" w:rsidRDefault="00374508" w:rsidP="0075122E">
      <w:pPr>
        <w:pStyle w:val="ListParagraph"/>
        <w:ind w:left="1440"/>
        <w:jc w:val="both"/>
        <w:rPr>
          <w:rFonts w:ascii="Times New Roman" w:hAnsi="Times New Roman" w:cs="Times New Roman"/>
        </w:rPr>
      </w:pPr>
    </w:p>
    <w:p w:rsidR="00374508" w:rsidRDefault="00374508" w:rsidP="0075122E">
      <w:pPr>
        <w:pStyle w:val="ListParagraph"/>
        <w:ind w:left="1440"/>
        <w:jc w:val="both"/>
        <w:rPr>
          <w:rFonts w:ascii="Times New Roman" w:hAnsi="Times New Roman" w:cs="Times New Roman"/>
        </w:rPr>
      </w:pPr>
    </w:p>
    <w:p w:rsidR="00374508" w:rsidRDefault="00374508" w:rsidP="0075122E">
      <w:pPr>
        <w:pStyle w:val="ListParagraph"/>
        <w:ind w:left="1440"/>
        <w:jc w:val="both"/>
        <w:rPr>
          <w:rFonts w:ascii="Times New Roman" w:hAnsi="Times New Roman" w:cs="Times New Roman"/>
        </w:rPr>
      </w:pPr>
    </w:p>
    <w:p w:rsidR="00374508" w:rsidRDefault="00374508" w:rsidP="0075122E">
      <w:pPr>
        <w:pStyle w:val="ListParagraph"/>
        <w:ind w:left="1440"/>
        <w:jc w:val="both"/>
        <w:rPr>
          <w:rFonts w:ascii="Times New Roman" w:hAnsi="Times New Roman" w:cs="Times New Roman"/>
        </w:rPr>
      </w:pPr>
    </w:p>
    <w:p w:rsidR="00374508" w:rsidRDefault="00374508" w:rsidP="0075122E">
      <w:pPr>
        <w:pStyle w:val="ListParagraph"/>
        <w:ind w:left="1440"/>
        <w:jc w:val="both"/>
        <w:rPr>
          <w:rFonts w:ascii="Times New Roman" w:hAnsi="Times New Roman" w:cs="Times New Roman"/>
        </w:rPr>
      </w:pPr>
    </w:p>
    <w:p w:rsidR="00374508" w:rsidRDefault="00374508" w:rsidP="0075122E">
      <w:pPr>
        <w:pStyle w:val="ListParagraph"/>
        <w:ind w:left="1440"/>
        <w:jc w:val="both"/>
        <w:rPr>
          <w:rFonts w:ascii="Times New Roman" w:hAnsi="Times New Roman" w:cs="Times New Roman"/>
        </w:rPr>
      </w:pPr>
    </w:p>
    <w:p w:rsidR="00374508" w:rsidRDefault="00374508" w:rsidP="0075122E">
      <w:pPr>
        <w:pStyle w:val="ListParagraph"/>
        <w:ind w:left="1440"/>
        <w:jc w:val="both"/>
        <w:rPr>
          <w:rFonts w:ascii="Times New Roman" w:hAnsi="Times New Roman" w:cs="Times New Roman"/>
        </w:rPr>
      </w:pPr>
    </w:p>
    <w:p w:rsidR="00374508" w:rsidRDefault="00374508" w:rsidP="0075122E">
      <w:pPr>
        <w:pStyle w:val="ListParagraph"/>
        <w:ind w:left="1440"/>
        <w:jc w:val="both"/>
        <w:rPr>
          <w:rFonts w:ascii="Times New Roman" w:hAnsi="Times New Roman" w:cs="Times New Roman"/>
        </w:rPr>
      </w:pPr>
    </w:p>
    <w:p w:rsidR="00374508" w:rsidRPr="00374508" w:rsidRDefault="00374508" w:rsidP="00374508">
      <w:pPr>
        <w:pStyle w:val="ListParagraph"/>
        <w:ind w:left="0"/>
        <w:jc w:val="both"/>
        <w:rPr>
          <w:rFonts w:ascii="Times New Roman" w:hAnsi="Times New Roman" w:cs="Times New Roman"/>
          <w:b/>
        </w:rPr>
      </w:pPr>
      <w:r w:rsidRPr="00374508">
        <w:rPr>
          <w:rFonts w:ascii="Times New Roman" w:hAnsi="Times New Roman" w:cs="Times New Roman"/>
          <w:b/>
        </w:rPr>
        <w:lastRenderedPageBreak/>
        <w:t xml:space="preserve">Presented for filing by: </w:t>
      </w:r>
    </w:p>
    <w:p w:rsidR="00374508" w:rsidRDefault="00374508" w:rsidP="00374508">
      <w:pPr>
        <w:pStyle w:val="ListParagraph"/>
        <w:ind w:left="0"/>
        <w:jc w:val="both"/>
        <w:rPr>
          <w:rFonts w:ascii="Times New Roman" w:hAnsi="Times New Roman" w:cs="Times New Roman"/>
        </w:rPr>
      </w:pPr>
      <w:r>
        <w:rPr>
          <w:rFonts w:ascii="Times New Roman" w:hAnsi="Times New Roman" w:cs="Times New Roman"/>
        </w:rPr>
        <w:t xml:space="preserve">                                      Name, Address and Description of Allotees</w:t>
      </w:r>
    </w:p>
    <w:tbl>
      <w:tblPr>
        <w:tblStyle w:val="TableGrid"/>
        <w:tblW w:w="0" w:type="auto"/>
        <w:tblLook w:val="04A0" w:firstRow="1" w:lastRow="0" w:firstColumn="1" w:lastColumn="0" w:noHBand="0" w:noVBand="1"/>
      </w:tblPr>
      <w:tblGrid>
        <w:gridCol w:w="1803"/>
        <w:gridCol w:w="1803"/>
        <w:gridCol w:w="1803"/>
        <w:gridCol w:w="1804"/>
        <w:gridCol w:w="1804"/>
      </w:tblGrid>
      <w:tr w:rsidR="00867B5C" w:rsidTr="00867B5C">
        <w:tc>
          <w:tcPr>
            <w:tcW w:w="1803" w:type="dxa"/>
            <w:vMerge w:val="restart"/>
            <w:vAlign w:val="center"/>
          </w:tcPr>
          <w:p w:rsidR="00867B5C" w:rsidRDefault="00867B5C" w:rsidP="00867B5C">
            <w:pPr>
              <w:pStyle w:val="ListParagraph"/>
              <w:ind w:left="0"/>
              <w:jc w:val="center"/>
              <w:rPr>
                <w:rFonts w:ascii="Times New Roman" w:hAnsi="Times New Roman" w:cs="Times New Roman"/>
              </w:rPr>
            </w:pPr>
            <w:r>
              <w:rPr>
                <w:rFonts w:ascii="Times New Roman" w:hAnsi="Times New Roman" w:cs="Times New Roman"/>
              </w:rPr>
              <w:t>Name &amp; N.R.C No.</w:t>
            </w:r>
          </w:p>
        </w:tc>
        <w:tc>
          <w:tcPr>
            <w:tcW w:w="1803" w:type="dxa"/>
            <w:vMerge w:val="restart"/>
            <w:vAlign w:val="center"/>
          </w:tcPr>
          <w:p w:rsidR="00867B5C" w:rsidRDefault="00867B5C" w:rsidP="00867B5C">
            <w:pPr>
              <w:pStyle w:val="ListParagraph"/>
              <w:ind w:left="0"/>
              <w:jc w:val="center"/>
              <w:rPr>
                <w:rFonts w:ascii="Times New Roman" w:hAnsi="Times New Roman" w:cs="Times New Roman"/>
              </w:rPr>
            </w:pPr>
            <w:r>
              <w:rPr>
                <w:rFonts w:ascii="Times New Roman" w:hAnsi="Times New Roman" w:cs="Times New Roman"/>
              </w:rPr>
              <w:t>Address</w:t>
            </w:r>
          </w:p>
        </w:tc>
        <w:tc>
          <w:tcPr>
            <w:tcW w:w="1803" w:type="dxa"/>
            <w:vMerge w:val="restart"/>
            <w:vAlign w:val="center"/>
          </w:tcPr>
          <w:p w:rsidR="00867B5C" w:rsidRDefault="00867B5C" w:rsidP="00867B5C">
            <w:pPr>
              <w:pStyle w:val="ListParagraph"/>
              <w:ind w:left="0"/>
              <w:jc w:val="center"/>
              <w:rPr>
                <w:rFonts w:ascii="Times New Roman" w:hAnsi="Times New Roman" w:cs="Times New Roman"/>
              </w:rPr>
            </w:pPr>
            <w:r>
              <w:rPr>
                <w:rFonts w:ascii="Times New Roman" w:hAnsi="Times New Roman" w:cs="Times New Roman"/>
              </w:rPr>
              <w:t>Description</w:t>
            </w:r>
          </w:p>
        </w:tc>
        <w:tc>
          <w:tcPr>
            <w:tcW w:w="3608" w:type="dxa"/>
            <w:gridSpan w:val="2"/>
            <w:vAlign w:val="center"/>
          </w:tcPr>
          <w:p w:rsidR="00867B5C" w:rsidRDefault="00867B5C" w:rsidP="00867B5C">
            <w:pPr>
              <w:pStyle w:val="ListParagraph"/>
              <w:ind w:left="0"/>
              <w:jc w:val="center"/>
              <w:rPr>
                <w:rFonts w:ascii="Times New Roman" w:hAnsi="Times New Roman" w:cs="Times New Roman"/>
              </w:rPr>
            </w:pPr>
            <w:r>
              <w:rPr>
                <w:rFonts w:ascii="Times New Roman" w:hAnsi="Times New Roman" w:cs="Times New Roman"/>
              </w:rPr>
              <w:t>Number of the shares allotted</w:t>
            </w:r>
          </w:p>
        </w:tc>
      </w:tr>
      <w:tr w:rsidR="00867B5C" w:rsidTr="00867B5C">
        <w:tc>
          <w:tcPr>
            <w:tcW w:w="1803" w:type="dxa"/>
            <w:vMerge/>
            <w:vAlign w:val="center"/>
          </w:tcPr>
          <w:p w:rsidR="00867B5C" w:rsidRDefault="00867B5C" w:rsidP="00867B5C">
            <w:pPr>
              <w:pStyle w:val="ListParagraph"/>
              <w:ind w:left="0"/>
              <w:jc w:val="center"/>
              <w:rPr>
                <w:rFonts w:ascii="Times New Roman" w:hAnsi="Times New Roman" w:cs="Times New Roman"/>
              </w:rPr>
            </w:pPr>
          </w:p>
        </w:tc>
        <w:tc>
          <w:tcPr>
            <w:tcW w:w="1803" w:type="dxa"/>
            <w:vMerge/>
            <w:vAlign w:val="center"/>
          </w:tcPr>
          <w:p w:rsidR="00867B5C" w:rsidRDefault="00867B5C" w:rsidP="00867B5C">
            <w:pPr>
              <w:pStyle w:val="ListParagraph"/>
              <w:ind w:left="0"/>
              <w:jc w:val="center"/>
              <w:rPr>
                <w:rFonts w:ascii="Times New Roman" w:hAnsi="Times New Roman" w:cs="Times New Roman"/>
              </w:rPr>
            </w:pPr>
          </w:p>
        </w:tc>
        <w:tc>
          <w:tcPr>
            <w:tcW w:w="1803" w:type="dxa"/>
            <w:vMerge/>
            <w:vAlign w:val="center"/>
          </w:tcPr>
          <w:p w:rsidR="00867B5C" w:rsidRDefault="00867B5C" w:rsidP="00867B5C">
            <w:pPr>
              <w:pStyle w:val="ListParagraph"/>
              <w:ind w:left="0"/>
              <w:jc w:val="center"/>
              <w:rPr>
                <w:rFonts w:ascii="Times New Roman" w:hAnsi="Times New Roman" w:cs="Times New Roman"/>
              </w:rPr>
            </w:pPr>
          </w:p>
        </w:tc>
        <w:tc>
          <w:tcPr>
            <w:tcW w:w="1804" w:type="dxa"/>
            <w:vAlign w:val="center"/>
          </w:tcPr>
          <w:p w:rsidR="00867B5C" w:rsidRDefault="00867B5C" w:rsidP="00867B5C">
            <w:pPr>
              <w:pStyle w:val="ListParagraph"/>
              <w:ind w:left="0"/>
              <w:jc w:val="center"/>
              <w:rPr>
                <w:rFonts w:ascii="Times New Roman" w:hAnsi="Times New Roman" w:cs="Times New Roman"/>
              </w:rPr>
            </w:pPr>
            <w:r>
              <w:rPr>
                <w:rFonts w:ascii="Times New Roman" w:hAnsi="Times New Roman" w:cs="Times New Roman"/>
              </w:rPr>
              <w:t>Preference</w:t>
            </w:r>
          </w:p>
        </w:tc>
        <w:tc>
          <w:tcPr>
            <w:tcW w:w="1804" w:type="dxa"/>
            <w:vAlign w:val="center"/>
          </w:tcPr>
          <w:p w:rsidR="00867B5C" w:rsidRDefault="00867B5C" w:rsidP="00867B5C">
            <w:pPr>
              <w:pStyle w:val="ListParagraph"/>
              <w:ind w:left="0"/>
              <w:jc w:val="center"/>
              <w:rPr>
                <w:rFonts w:ascii="Times New Roman" w:hAnsi="Times New Roman" w:cs="Times New Roman"/>
              </w:rPr>
            </w:pPr>
            <w:r>
              <w:rPr>
                <w:rFonts w:ascii="Times New Roman" w:hAnsi="Times New Roman" w:cs="Times New Roman"/>
              </w:rPr>
              <w:t>Ordinary</w:t>
            </w:r>
          </w:p>
        </w:tc>
      </w:tr>
      <w:tr w:rsidR="00374508" w:rsidTr="00867B5C">
        <w:trPr>
          <w:trHeight w:val="10448"/>
        </w:trPr>
        <w:tc>
          <w:tcPr>
            <w:tcW w:w="1803" w:type="dxa"/>
            <w:vAlign w:val="center"/>
          </w:tcPr>
          <w:p w:rsidR="00374508" w:rsidRDefault="00374508" w:rsidP="00867B5C">
            <w:pPr>
              <w:pStyle w:val="ListParagraph"/>
              <w:ind w:left="0"/>
              <w:jc w:val="center"/>
              <w:rPr>
                <w:rFonts w:ascii="Times New Roman" w:hAnsi="Times New Roman" w:cs="Times New Roman"/>
              </w:rPr>
            </w:pPr>
          </w:p>
        </w:tc>
        <w:tc>
          <w:tcPr>
            <w:tcW w:w="1803" w:type="dxa"/>
            <w:vAlign w:val="center"/>
          </w:tcPr>
          <w:p w:rsidR="00374508" w:rsidRDefault="00374508" w:rsidP="00867B5C">
            <w:pPr>
              <w:pStyle w:val="ListParagraph"/>
              <w:ind w:left="0"/>
              <w:jc w:val="center"/>
              <w:rPr>
                <w:rFonts w:ascii="Times New Roman" w:hAnsi="Times New Roman" w:cs="Times New Roman"/>
              </w:rPr>
            </w:pPr>
          </w:p>
        </w:tc>
        <w:tc>
          <w:tcPr>
            <w:tcW w:w="1803" w:type="dxa"/>
            <w:vAlign w:val="center"/>
          </w:tcPr>
          <w:p w:rsidR="00374508" w:rsidRDefault="00374508" w:rsidP="00867B5C">
            <w:pPr>
              <w:pStyle w:val="ListParagraph"/>
              <w:ind w:left="0"/>
              <w:jc w:val="center"/>
              <w:rPr>
                <w:rFonts w:ascii="Times New Roman" w:hAnsi="Times New Roman" w:cs="Times New Roman"/>
              </w:rPr>
            </w:pPr>
          </w:p>
        </w:tc>
        <w:tc>
          <w:tcPr>
            <w:tcW w:w="1804" w:type="dxa"/>
            <w:vAlign w:val="center"/>
          </w:tcPr>
          <w:p w:rsidR="00374508" w:rsidRDefault="00374508" w:rsidP="00867B5C">
            <w:pPr>
              <w:pStyle w:val="ListParagraph"/>
              <w:ind w:left="0"/>
              <w:jc w:val="center"/>
              <w:rPr>
                <w:rFonts w:ascii="Times New Roman" w:hAnsi="Times New Roman" w:cs="Times New Roman"/>
              </w:rPr>
            </w:pPr>
          </w:p>
        </w:tc>
        <w:tc>
          <w:tcPr>
            <w:tcW w:w="1804" w:type="dxa"/>
            <w:vAlign w:val="center"/>
          </w:tcPr>
          <w:p w:rsidR="00374508" w:rsidRDefault="00374508" w:rsidP="00867B5C">
            <w:pPr>
              <w:pStyle w:val="ListParagraph"/>
              <w:ind w:left="0"/>
              <w:jc w:val="center"/>
              <w:rPr>
                <w:rFonts w:ascii="Times New Roman" w:hAnsi="Times New Roman" w:cs="Times New Roman"/>
              </w:rPr>
            </w:pPr>
          </w:p>
        </w:tc>
      </w:tr>
    </w:tbl>
    <w:p w:rsidR="00374508" w:rsidRDefault="00D313C8" w:rsidP="00374508">
      <w:pPr>
        <w:pStyle w:val="ListParagraph"/>
        <w:ind w:left="0"/>
        <w:jc w:val="both"/>
        <w:rPr>
          <w:rFonts w:ascii="Times New Roman" w:hAnsi="Times New Roman" w:cs="Times New Roman"/>
        </w:rPr>
      </w:pPr>
      <w:r>
        <w:rPr>
          <w:rFonts w:ascii="Times New Roman" w:hAnsi="Times New Roman" w:cs="Times New Roman"/>
        </w:rPr>
        <w:t xml:space="preserve"> </w:t>
      </w:r>
    </w:p>
    <w:p w:rsidR="00374508" w:rsidRDefault="00867B5C" w:rsidP="00374508">
      <w:pPr>
        <w:pStyle w:val="ListParagraph"/>
        <w:ind w:left="0"/>
        <w:jc w:val="both"/>
        <w:rPr>
          <w:rFonts w:ascii="Times New Roman" w:hAnsi="Times New Roman" w:cs="Times New Roman"/>
        </w:rPr>
      </w:pPr>
      <w:r>
        <w:rPr>
          <w:rFonts w:ascii="Times New Roman" w:hAnsi="Times New Roman" w:cs="Times New Roman"/>
        </w:rPr>
        <w:t>Signature ………………………………</w:t>
      </w:r>
    </w:p>
    <w:p w:rsidR="00867B5C" w:rsidRDefault="00867B5C" w:rsidP="00374508">
      <w:pPr>
        <w:pStyle w:val="ListParagraph"/>
        <w:ind w:left="0"/>
        <w:jc w:val="both"/>
        <w:rPr>
          <w:rFonts w:ascii="Times New Roman" w:hAnsi="Times New Roman" w:cs="Times New Roman"/>
        </w:rPr>
      </w:pPr>
    </w:p>
    <w:p w:rsidR="00867B5C" w:rsidRPr="0075122E" w:rsidRDefault="00867B5C" w:rsidP="00374508">
      <w:pPr>
        <w:pStyle w:val="ListParagraph"/>
        <w:ind w:left="0"/>
        <w:jc w:val="both"/>
        <w:rPr>
          <w:rFonts w:ascii="Times New Roman" w:hAnsi="Times New Roman" w:cs="Times New Roman"/>
        </w:rPr>
      </w:pPr>
      <w:r>
        <w:rPr>
          <w:rFonts w:ascii="Times New Roman" w:hAnsi="Times New Roman" w:cs="Times New Roman"/>
        </w:rPr>
        <w:t>Date ……………………………………</w:t>
      </w:r>
    </w:p>
    <w:sectPr w:rsidR="00867B5C" w:rsidRPr="0075122E" w:rsidSect="0075122E">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220" w:rsidRDefault="004D5220" w:rsidP="0075122E">
      <w:pPr>
        <w:spacing w:after="0" w:line="240" w:lineRule="auto"/>
      </w:pPr>
      <w:r>
        <w:separator/>
      </w:r>
    </w:p>
  </w:endnote>
  <w:endnote w:type="continuationSeparator" w:id="0">
    <w:p w:rsidR="004D5220" w:rsidRDefault="004D5220" w:rsidP="00751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676" w:rsidRDefault="00D426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676" w:rsidRDefault="00D426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676" w:rsidRDefault="00D426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220" w:rsidRDefault="004D5220" w:rsidP="0075122E">
      <w:pPr>
        <w:spacing w:after="0" w:line="240" w:lineRule="auto"/>
      </w:pPr>
      <w:r>
        <w:separator/>
      </w:r>
    </w:p>
  </w:footnote>
  <w:footnote w:type="continuationSeparator" w:id="0">
    <w:p w:rsidR="004D5220" w:rsidRDefault="004D5220" w:rsidP="007512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676" w:rsidRDefault="00D426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22E" w:rsidRPr="0075122E" w:rsidRDefault="0075122E">
    <w:pPr>
      <w:pStyle w:val="Header"/>
      <w:rPr>
        <w:i/>
      </w:rPr>
    </w:pPr>
    <w:r>
      <w:ptab w:relativeTo="margin" w:alignment="center" w:leader="none"/>
    </w:r>
    <w:r>
      <w:ptab w:relativeTo="margin" w:alignment="right" w:leader="none"/>
    </w:r>
    <w:r w:rsidR="001D2E49">
      <w:rPr>
        <w:i/>
      </w:rPr>
      <w:t>Company Administration</w:t>
    </w:r>
  </w:p>
  <w:p w:rsidR="0075122E" w:rsidRDefault="0075122E" w:rsidP="0075122E">
    <w:pPr>
      <w:pStyle w:val="Header"/>
      <w:jc w:val="right"/>
      <w:rPr>
        <w:i/>
      </w:rPr>
    </w:pPr>
    <w:r w:rsidRPr="0075122E">
      <w:rPr>
        <w:i/>
      </w:rPr>
      <w:t>Thilawa Special Economic Zone</w:t>
    </w:r>
  </w:p>
  <w:p w:rsidR="00D42676" w:rsidRDefault="00D42676" w:rsidP="0075122E">
    <w:pPr>
      <w:pStyle w:val="Header"/>
      <w:jc w:val="right"/>
      <w:rPr>
        <w:i/>
      </w:rPr>
    </w:pPr>
    <w:r>
      <w:rPr>
        <w:i/>
      </w:rPr>
      <w:t>Updated on 5</w:t>
    </w:r>
    <w:r w:rsidRPr="00D42676">
      <w:rPr>
        <w:i/>
        <w:vertAlign w:val="superscript"/>
      </w:rPr>
      <w:t>th</w:t>
    </w:r>
    <w:r>
      <w:rPr>
        <w:i/>
      </w:rPr>
      <w:t xml:space="preserve"> October</w:t>
    </w:r>
    <w:r w:rsidR="00276E1B">
      <w:rPr>
        <w:i/>
      </w:rPr>
      <w:t xml:space="preserve"> 2015</w:t>
    </w:r>
    <w:bookmarkStart w:id="0" w:name="_GoBack"/>
    <w:bookmarkEnd w:id="0"/>
  </w:p>
  <w:p w:rsidR="00562487" w:rsidRPr="0075122E" w:rsidRDefault="004D5220" w:rsidP="0075122E">
    <w:pPr>
      <w:pStyle w:val="Header"/>
      <w:jc w:val="right"/>
      <w:rPr>
        <w:i/>
      </w:rPr>
    </w:pPr>
    <w:r>
      <w:rPr>
        <w:rFonts w:ascii="Times New Roman" w:hAnsi="Times New Roman" w:cs="Times New Roman"/>
        <w:sz w:val="24"/>
        <w:szCs w:val="24"/>
      </w:rPr>
      <w:pict>
        <v:line id="Straight Connector 1" o:spid="_x0000_s2049" style="position:absolute;left:0;text-align:left;z-index:251658240;visibility:visible;mso-width-relative:margin" from=".95pt,6.8pt" to="450.8pt,6.8pt" strokecolor="#9cc2e5 [1940]" strokeweight="4.5pt">
          <v:stroke linestyle="thickThin"/>
        </v:lin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676" w:rsidRDefault="00D426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34076"/>
    <w:multiLevelType w:val="hybridMultilevel"/>
    <w:tmpl w:val="2792638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50">
      <v:textbox inset="5.85pt,.7pt,5.85pt,.7pt"/>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75122E"/>
    <w:rsid w:val="00034F9E"/>
    <w:rsid w:val="0005584B"/>
    <w:rsid w:val="000928FA"/>
    <w:rsid w:val="000B1B02"/>
    <w:rsid w:val="000B4142"/>
    <w:rsid w:val="000B5E26"/>
    <w:rsid w:val="000C5241"/>
    <w:rsid w:val="000E49E8"/>
    <w:rsid w:val="000F046A"/>
    <w:rsid w:val="001269E9"/>
    <w:rsid w:val="001469B7"/>
    <w:rsid w:val="00162152"/>
    <w:rsid w:val="001813E0"/>
    <w:rsid w:val="001B0690"/>
    <w:rsid w:val="001D2E49"/>
    <w:rsid w:val="001E72D1"/>
    <w:rsid w:val="00204382"/>
    <w:rsid w:val="002104DC"/>
    <w:rsid w:val="0021739A"/>
    <w:rsid w:val="00227E0C"/>
    <w:rsid w:val="0024001F"/>
    <w:rsid w:val="00246A7F"/>
    <w:rsid w:val="002650F9"/>
    <w:rsid w:val="00275C12"/>
    <w:rsid w:val="00276E1B"/>
    <w:rsid w:val="002A1A6C"/>
    <w:rsid w:val="002C0C89"/>
    <w:rsid w:val="002D1270"/>
    <w:rsid w:val="002D41BB"/>
    <w:rsid w:val="002E3393"/>
    <w:rsid w:val="002E62E6"/>
    <w:rsid w:val="002F0161"/>
    <w:rsid w:val="002F683F"/>
    <w:rsid w:val="003145F2"/>
    <w:rsid w:val="00314E6E"/>
    <w:rsid w:val="00320FC4"/>
    <w:rsid w:val="00365747"/>
    <w:rsid w:val="00374508"/>
    <w:rsid w:val="0038479A"/>
    <w:rsid w:val="003921B3"/>
    <w:rsid w:val="003B344F"/>
    <w:rsid w:val="003B550A"/>
    <w:rsid w:val="003F5F7E"/>
    <w:rsid w:val="00424D60"/>
    <w:rsid w:val="00443747"/>
    <w:rsid w:val="00481AD6"/>
    <w:rsid w:val="004B0ED0"/>
    <w:rsid w:val="004D15DE"/>
    <w:rsid w:val="004D5220"/>
    <w:rsid w:val="004E4574"/>
    <w:rsid w:val="004E69E0"/>
    <w:rsid w:val="004F38CC"/>
    <w:rsid w:val="005132E3"/>
    <w:rsid w:val="005257B3"/>
    <w:rsid w:val="00525CA9"/>
    <w:rsid w:val="00562487"/>
    <w:rsid w:val="00573B7F"/>
    <w:rsid w:val="005924C8"/>
    <w:rsid w:val="00592E8C"/>
    <w:rsid w:val="005C1B64"/>
    <w:rsid w:val="00605964"/>
    <w:rsid w:val="0061309E"/>
    <w:rsid w:val="00616938"/>
    <w:rsid w:val="00616B6E"/>
    <w:rsid w:val="00621356"/>
    <w:rsid w:val="00634216"/>
    <w:rsid w:val="00661713"/>
    <w:rsid w:val="00673D9D"/>
    <w:rsid w:val="006D122D"/>
    <w:rsid w:val="006E4641"/>
    <w:rsid w:val="006E499C"/>
    <w:rsid w:val="007037B0"/>
    <w:rsid w:val="00712ECE"/>
    <w:rsid w:val="007504EC"/>
    <w:rsid w:val="0075122E"/>
    <w:rsid w:val="007C650C"/>
    <w:rsid w:val="007D7D07"/>
    <w:rsid w:val="007E30E8"/>
    <w:rsid w:val="007E5A9D"/>
    <w:rsid w:val="007E6A87"/>
    <w:rsid w:val="007F35F2"/>
    <w:rsid w:val="00833B23"/>
    <w:rsid w:val="00853147"/>
    <w:rsid w:val="0085433B"/>
    <w:rsid w:val="00862756"/>
    <w:rsid w:val="00864131"/>
    <w:rsid w:val="00865E88"/>
    <w:rsid w:val="00866137"/>
    <w:rsid w:val="00867B5C"/>
    <w:rsid w:val="008811C8"/>
    <w:rsid w:val="00892E34"/>
    <w:rsid w:val="008A1085"/>
    <w:rsid w:val="008A5193"/>
    <w:rsid w:val="008C64E2"/>
    <w:rsid w:val="008D34B8"/>
    <w:rsid w:val="008F15EE"/>
    <w:rsid w:val="00936C17"/>
    <w:rsid w:val="00946984"/>
    <w:rsid w:val="009641C9"/>
    <w:rsid w:val="00965728"/>
    <w:rsid w:val="00972916"/>
    <w:rsid w:val="00997734"/>
    <w:rsid w:val="009A5DCA"/>
    <w:rsid w:val="009B51F7"/>
    <w:rsid w:val="00A00EC3"/>
    <w:rsid w:val="00A50A0E"/>
    <w:rsid w:val="00A73678"/>
    <w:rsid w:val="00AA527C"/>
    <w:rsid w:val="00AB10AE"/>
    <w:rsid w:val="00B4313B"/>
    <w:rsid w:val="00B450F1"/>
    <w:rsid w:val="00B677C8"/>
    <w:rsid w:val="00B70CF7"/>
    <w:rsid w:val="00B71A96"/>
    <w:rsid w:val="00B8126A"/>
    <w:rsid w:val="00B85D4D"/>
    <w:rsid w:val="00BD0496"/>
    <w:rsid w:val="00BD4AE1"/>
    <w:rsid w:val="00BF7B54"/>
    <w:rsid w:val="00C26BC2"/>
    <w:rsid w:val="00C327FB"/>
    <w:rsid w:val="00C6419A"/>
    <w:rsid w:val="00C76BDA"/>
    <w:rsid w:val="00CE2B58"/>
    <w:rsid w:val="00CE79C3"/>
    <w:rsid w:val="00D01035"/>
    <w:rsid w:val="00D112A9"/>
    <w:rsid w:val="00D220FD"/>
    <w:rsid w:val="00D22417"/>
    <w:rsid w:val="00D313C8"/>
    <w:rsid w:val="00D42676"/>
    <w:rsid w:val="00D46D57"/>
    <w:rsid w:val="00D50728"/>
    <w:rsid w:val="00D54657"/>
    <w:rsid w:val="00D8418E"/>
    <w:rsid w:val="00D8547B"/>
    <w:rsid w:val="00DB42B1"/>
    <w:rsid w:val="00DF4305"/>
    <w:rsid w:val="00E01BCB"/>
    <w:rsid w:val="00E07D5B"/>
    <w:rsid w:val="00E16FB5"/>
    <w:rsid w:val="00E50978"/>
    <w:rsid w:val="00E70D12"/>
    <w:rsid w:val="00E8754B"/>
    <w:rsid w:val="00E944B2"/>
    <w:rsid w:val="00EC3950"/>
    <w:rsid w:val="00EE48FA"/>
    <w:rsid w:val="00F406EE"/>
    <w:rsid w:val="00F40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docId w15:val="{92398819-40F2-42E3-817A-EDD3EBEE2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1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22E"/>
  </w:style>
  <w:style w:type="paragraph" w:styleId="Footer">
    <w:name w:val="footer"/>
    <w:basedOn w:val="Normal"/>
    <w:link w:val="FooterChar"/>
    <w:uiPriority w:val="99"/>
    <w:unhideWhenUsed/>
    <w:rsid w:val="00751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22E"/>
  </w:style>
  <w:style w:type="paragraph" w:styleId="ListParagraph">
    <w:name w:val="List Paragraph"/>
    <w:basedOn w:val="Normal"/>
    <w:uiPriority w:val="34"/>
    <w:qFormat/>
    <w:rsid w:val="0075122E"/>
    <w:pPr>
      <w:ind w:left="720"/>
      <w:contextualSpacing/>
    </w:pPr>
  </w:style>
  <w:style w:type="table" w:styleId="TableGrid">
    <w:name w:val="Table Grid"/>
    <w:basedOn w:val="TableNormal"/>
    <w:uiPriority w:val="39"/>
    <w:rsid w:val="0037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2E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2E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10</cp:revision>
  <cp:lastPrinted>2015-07-31T08:37:00Z</cp:lastPrinted>
  <dcterms:created xsi:type="dcterms:W3CDTF">2015-07-25T05:17:00Z</dcterms:created>
  <dcterms:modified xsi:type="dcterms:W3CDTF">2015-10-15T08:29:00Z</dcterms:modified>
</cp:coreProperties>
</file>